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D48" w:rsidRDefault="00DD0D48" w:rsidP="00DD0D48">
      <w:pPr>
        <w:spacing w:after="144" w:line="240" w:lineRule="auto"/>
        <w:textAlignment w:val="baseline"/>
        <w:outlineLvl w:val="2"/>
        <w:rPr>
          <w:rFonts w:ascii="inherit" w:eastAsia="Times New Roman" w:hAnsi="inherit" w:cs="Times New Roman"/>
          <w:b/>
          <w:bCs/>
          <w:sz w:val="39"/>
          <w:szCs w:val="39"/>
          <w:lang w:eastAsia="pl-PL"/>
        </w:rPr>
      </w:pPr>
      <w:r w:rsidRPr="00DD0D48">
        <w:rPr>
          <w:rFonts w:ascii="inherit" w:eastAsia="Times New Roman" w:hAnsi="inherit" w:cs="Times New Roman"/>
          <w:b/>
          <w:bCs/>
          <w:sz w:val="39"/>
          <w:szCs w:val="39"/>
          <w:lang w:eastAsia="pl-PL"/>
        </w:rPr>
        <w:t>klasa 8</w:t>
      </w:r>
      <w:r w:rsidRPr="00DD0D48">
        <w:t xml:space="preserve"> </w:t>
      </w:r>
      <w:r w:rsidRPr="00DD0D48">
        <w:rPr>
          <w:rFonts w:ascii="inherit" w:eastAsia="Times New Roman" w:hAnsi="inherit" w:cs="Times New Roman"/>
          <w:sz w:val="39"/>
          <w:szCs w:val="39"/>
          <w:lang w:eastAsia="pl-PL"/>
        </w:rPr>
        <w:t>https://www.gov.pl/web/zdalnelekcje/przedmioty7</w:t>
      </w:r>
      <w:r w:rsidRPr="00DD0D48">
        <w:rPr>
          <w:rFonts w:ascii="inherit" w:eastAsia="Times New Roman" w:hAnsi="inherit" w:cs="Times New Roman"/>
          <w:sz w:val="39"/>
          <w:szCs w:val="39"/>
          <w:lang w:eastAsia="pl-PL"/>
        </w:rPr>
        <w:cr/>
      </w:r>
      <w:bookmarkStart w:id="0" w:name="_GoBack"/>
      <w:bookmarkEnd w:id="0"/>
    </w:p>
    <w:p w:rsidR="00DD0D48" w:rsidRPr="00DD0D48" w:rsidRDefault="00DD0D48" w:rsidP="00DD0D48">
      <w:pPr>
        <w:spacing w:after="144" w:line="240" w:lineRule="auto"/>
        <w:textAlignment w:val="baseline"/>
        <w:outlineLvl w:val="2"/>
        <w:rPr>
          <w:rFonts w:ascii="inherit" w:eastAsia="Times New Roman" w:hAnsi="inherit" w:cs="Times New Roman"/>
          <w:b/>
          <w:bCs/>
          <w:sz w:val="39"/>
          <w:szCs w:val="39"/>
          <w:lang w:eastAsia="pl-PL"/>
        </w:rPr>
      </w:pPr>
      <w:r w:rsidRPr="00DD0D48">
        <w:rPr>
          <w:rFonts w:ascii="inherit" w:eastAsia="Times New Roman" w:hAnsi="inherit" w:cs="Times New Roman"/>
          <w:b/>
          <w:bCs/>
          <w:sz w:val="39"/>
          <w:szCs w:val="39"/>
          <w:lang w:eastAsia="pl-PL"/>
        </w:rPr>
        <w:t xml:space="preserve">Marzec – tydzień </w:t>
      </w:r>
      <w:r>
        <w:rPr>
          <w:rFonts w:ascii="inherit" w:eastAsia="Times New Roman" w:hAnsi="inherit" w:cs="Times New Roman"/>
          <w:b/>
          <w:bCs/>
          <w:sz w:val="39"/>
          <w:szCs w:val="39"/>
          <w:lang w:eastAsia="pl-PL"/>
        </w:rPr>
        <w:t xml:space="preserve"> </w:t>
      </w:r>
    </w:p>
    <w:p w:rsidR="00DD0D48" w:rsidRPr="00DD0D48" w:rsidRDefault="00DD0D48" w:rsidP="00DD0D48">
      <w:pPr>
        <w:spacing w:after="0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sz w:val="24"/>
          <w:szCs w:val="24"/>
          <w:lang w:eastAsia="pl-PL"/>
        </w:rPr>
      </w:pPr>
      <w:r w:rsidRPr="00DD0D48">
        <w:rPr>
          <w:rFonts w:ascii="inherit" w:eastAsia="Times New Roman" w:hAnsi="inherit" w:cs="Times New Roman"/>
          <w:b/>
          <w:bCs/>
          <w:sz w:val="24"/>
          <w:szCs w:val="24"/>
          <w:lang w:eastAsia="pl-PL"/>
        </w:rPr>
        <w:t>Lekcja 1. Pole powierzchni i objętość graniastosłupa. Wprowadzenie</w:t>
      </w:r>
    </w:p>
    <w:p w:rsidR="00DD0D48" w:rsidRPr="00DD0D48" w:rsidRDefault="00DD0D48" w:rsidP="00DD0D48">
      <w:pPr>
        <w:spacing w:after="24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l-PL"/>
        </w:rPr>
      </w:pPr>
      <w:r w:rsidRPr="00DD0D48">
        <w:rPr>
          <w:rFonts w:ascii="inherit" w:eastAsia="Times New Roman" w:hAnsi="inherit" w:cs="Times New Roman"/>
          <w:sz w:val="24"/>
          <w:szCs w:val="24"/>
          <w:lang w:eastAsia="pl-PL"/>
        </w:rPr>
        <w:t>Nauczę się, jak obliczyć objętości i pola powierzchni graniastosłupów prostych, prawidłowych oraz niektórych nieprawidłowych.</w:t>
      </w:r>
    </w:p>
    <w:p w:rsidR="00DD0D48" w:rsidRPr="00DD0D48" w:rsidRDefault="00DD0D48" w:rsidP="00DD0D4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4"/>
          <w:szCs w:val="24"/>
          <w:lang w:eastAsia="pl-PL"/>
        </w:rPr>
      </w:pPr>
      <w:hyperlink r:id="rId5" w:tgtFrame="_blank" w:history="1">
        <w:r w:rsidRPr="00DD0D48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 z e-podręcznika 1</w:t>
        </w:r>
      </w:hyperlink>
    </w:p>
    <w:p w:rsidR="00DD0D48" w:rsidRPr="00DD0D48" w:rsidRDefault="00DD0D48" w:rsidP="00DD0D4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4"/>
          <w:szCs w:val="24"/>
          <w:lang w:eastAsia="pl-PL"/>
        </w:rPr>
      </w:pPr>
      <w:hyperlink r:id="rId6" w:tgtFrame="_blank" w:history="1">
        <w:r w:rsidRPr="00DD0D48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 z e-podręcznika 2</w:t>
        </w:r>
      </w:hyperlink>
    </w:p>
    <w:p w:rsidR="00DD0D48" w:rsidRPr="00DD0D48" w:rsidRDefault="00DD0D48" w:rsidP="00DD0D4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4"/>
          <w:szCs w:val="24"/>
          <w:lang w:eastAsia="pl-PL"/>
        </w:rPr>
      </w:pPr>
      <w:hyperlink r:id="rId7" w:tgtFrame="_blank" w:history="1">
        <w:r w:rsidRPr="00DD0D48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 z pistacja.tv 1</w:t>
        </w:r>
      </w:hyperlink>
    </w:p>
    <w:p w:rsidR="00DD0D48" w:rsidRPr="00DD0D48" w:rsidRDefault="00DD0D48" w:rsidP="00DD0D4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4"/>
          <w:szCs w:val="24"/>
          <w:lang w:eastAsia="pl-PL"/>
        </w:rPr>
      </w:pPr>
      <w:hyperlink r:id="rId8" w:tgtFrame="_blank" w:history="1">
        <w:r w:rsidRPr="00DD0D48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 z pistacja.tv 2</w:t>
        </w:r>
      </w:hyperlink>
    </w:p>
    <w:p w:rsidR="00DD0D48" w:rsidRPr="00DD0D48" w:rsidRDefault="00DD0D48" w:rsidP="00DD0D48">
      <w:pPr>
        <w:spacing w:after="0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sz w:val="24"/>
          <w:szCs w:val="24"/>
          <w:lang w:eastAsia="pl-PL"/>
        </w:rPr>
      </w:pPr>
      <w:r w:rsidRPr="00DD0D48">
        <w:rPr>
          <w:rFonts w:ascii="inherit" w:eastAsia="Times New Roman" w:hAnsi="inherit" w:cs="Times New Roman"/>
          <w:b/>
          <w:bCs/>
          <w:sz w:val="24"/>
          <w:szCs w:val="24"/>
          <w:lang w:eastAsia="pl-PL"/>
        </w:rPr>
        <w:t>Lekcja 2. Pole powierzchni i objętość graniastosłupa. Utrwalenie</w:t>
      </w:r>
    </w:p>
    <w:p w:rsidR="00DD0D48" w:rsidRPr="00DD0D48" w:rsidRDefault="00DD0D48" w:rsidP="00DD0D48">
      <w:pPr>
        <w:spacing w:after="24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l-PL"/>
        </w:rPr>
      </w:pPr>
      <w:r w:rsidRPr="00DD0D48">
        <w:rPr>
          <w:rFonts w:ascii="inherit" w:eastAsia="Times New Roman" w:hAnsi="inherit" w:cs="Times New Roman"/>
          <w:sz w:val="24"/>
          <w:szCs w:val="24"/>
          <w:lang w:eastAsia="pl-PL"/>
        </w:rPr>
        <w:t>Utrwalę wiedzę, jak obliczyć objętości i pola powierzchni graniastosłupów prostych, prawidłowych oraz niektórych nieprawidłowych.</w:t>
      </w:r>
    </w:p>
    <w:p w:rsidR="00DD0D48" w:rsidRPr="00DD0D48" w:rsidRDefault="00DD0D48" w:rsidP="00DD0D48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4"/>
          <w:szCs w:val="24"/>
          <w:lang w:eastAsia="pl-PL"/>
        </w:rPr>
      </w:pPr>
      <w:hyperlink r:id="rId9" w:tgtFrame="_blank" w:history="1">
        <w:r w:rsidRPr="00DD0D48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 z pistacja.tv 1</w:t>
        </w:r>
      </w:hyperlink>
    </w:p>
    <w:p w:rsidR="00DD0D48" w:rsidRPr="00DD0D48" w:rsidRDefault="00DD0D48" w:rsidP="00DD0D48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4"/>
          <w:szCs w:val="24"/>
          <w:lang w:eastAsia="pl-PL"/>
        </w:rPr>
      </w:pPr>
      <w:hyperlink r:id="rId10" w:tgtFrame="_blank" w:history="1">
        <w:r w:rsidRPr="00DD0D48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 z pistacja.tv 2</w:t>
        </w:r>
      </w:hyperlink>
    </w:p>
    <w:p w:rsidR="00DD0D48" w:rsidRPr="00DD0D48" w:rsidRDefault="00DD0D48" w:rsidP="00DD0D48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4"/>
          <w:szCs w:val="24"/>
          <w:lang w:eastAsia="pl-PL"/>
        </w:rPr>
      </w:pPr>
      <w:hyperlink r:id="rId11" w:tgtFrame="_blank" w:history="1">
        <w:r w:rsidRPr="00DD0D48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Film z YouTube</w:t>
        </w:r>
      </w:hyperlink>
    </w:p>
    <w:p w:rsidR="00DD0D48" w:rsidRPr="00DD0D48" w:rsidRDefault="00DD0D48" w:rsidP="00DD0D48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4"/>
          <w:szCs w:val="24"/>
          <w:lang w:eastAsia="pl-PL"/>
        </w:rPr>
      </w:pPr>
      <w:hyperlink r:id="rId12" w:tgtFrame="_blank" w:history="1">
        <w:r w:rsidRPr="00DD0D48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 dodatkowy</w:t>
        </w:r>
      </w:hyperlink>
    </w:p>
    <w:p w:rsidR="00DD0D48" w:rsidRPr="00DD0D48" w:rsidRDefault="00DD0D48" w:rsidP="00DD0D48">
      <w:pPr>
        <w:spacing w:after="0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sz w:val="24"/>
          <w:szCs w:val="24"/>
          <w:lang w:eastAsia="pl-PL"/>
        </w:rPr>
      </w:pPr>
      <w:r w:rsidRPr="00DD0D48">
        <w:rPr>
          <w:rFonts w:ascii="inherit" w:eastAsia="Times New Roman" w:hAnsi="inherit" w:cs="Times New Roman"/>
          <w:b/>
          <w:bCs/>
          <w:sz w:val="24"/>
          <w:szCs w:val="24"/>
          <w:lang w:eastAsia="pl-PL"/>
        </w:rPr>
        <w:t>Lekcja 3. Pole powierzchni i objętość graniastosłupa. Powtórzenie</w:t>
      </w:r>
    </w:p>
    <w:p w:rsidR="00DD0D48" w:rsidRPr="00DD0D48" w:rsidRDefault="00DD0D48" w:rsidP="00DD0D48">
      <w:pPr>
        <w:spacing w:after="24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l-PL"/>
        </w:rPr>
      </w:pPr>
      <w:r w:rsidRPr="00DD0D48">
        <w:rPr>
          <w:rFonts w:ascii="inherit" w:eastAsia="Times New Roman" w:hAnsi="inherit" w:cs="Times New Roman"/>
          <w:sz w:val="24"/>
          <w:szCs w:val="24"/>
          <w:lang w:eastAsia="pl-PL"/>
        </w:rPr>
        <w:t>Powtórzę wiedzę dotyczącą obliczania objętości i pola powierzchni graniastosłupów prostych, prawidłowych oraz niektórych nieprawidłowych.</w:t>
      </w:r>
    </w:p>
    <w:p w:rsidR="00DD0D48" w:rsidRPr="00DD0D48" w:rsidRDefault="00DD0D48" w:rsidP="00DD0D48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4"/>
          <w:szCs w:val="24"/>
          <w:lang w:eastAsia="pl-PL"/>
        </w:rPr>
      </w:pPr>
      <w:hyperlink r:id="rId13" w:tgtFrame="_blank" w:history="1">
        <w:r w:rsidRPr="00DD0D48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 z pistacja.tv</w:t>
        </w:r>
      </w:hyperlink>
    </w:p>
    <w:p w:rsidR="00DD0D48" w:rsidRPr="00DD0D48" w:rsidRDefault="00DD0D48" w:rsidP="00DD0D48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4"/>
          <w:szCs w:val="24"/>
          <w:lang w:eastAsia="pl-PL"/>
        </w:rPr>
      </w:pPr>
      <w:hyperlink r:id="rId14" w:tgtFrame="_blank" w:history="1">
        <w:r w:rsidRPr="00DD0D48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 dodatkowy</w:t>
        </w:r>
      </w:hyperlink>
    </w:p>
    <w:p w:rsidR="00DD0D48" w:rsidRPr="00DD0D48" w:rsidRDefault="00DD0D48" w:rsidP="00DD0D48">
      <w:pPr>
        <w:spacing w:after="0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sz w:val="24"/>
          <w:szCs w:val="24"/>
          <w:lang w:eastAsia="pl-PL"/>
        </w:rPr>
      </w:pPr>
      <w:r w:rsidRPr="00DD0D48">
        <w:rPr>
          <w:rFonts w:ascii="inherit" w:eastAsia="Times New Roman" w:hAnsi="inherit" w:cs="Times New Roman"/>
          <w:b/>
          <w:bCs/>
          <w:sz w:val="24"/>
          <w:szCs w:val="24"/>
          <w:lang w:eastAsia="pl-PL"/>
        </w:rPr>
        <w:t>Lekcja 4. Odcinki w graniastosłupach. Wprowadzenie</w:t>
      </w:r>
    </w:p>
    <w:p w:rsidR="00DD0D48" w:rsidRPr="00DD0D48" w:rsidRDefault="00DD0D48" w:rsidP="00DD0D48">
      <w:pPr>
        <w:spacing w:after="24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l-PL"/>
        </w:rPr>
      </w:pPr>
      <w:r w:rsidRPr="00DD0D48">
        <w:rPr>
          <w:rFonts w:ascii="inherit" w:eastAsia="Times New Roman" w:hAnsi="inherit" w:cs="Times New Roman"/>
          <w:sz w:val="24"/>
          <w:szCs w:val="24"/>
          <w:lang w:eastAsia="pl-PL"/>
        </w:rPr>
        <w:t>Nauczę się rozpoznawać i nazywać charakterystyczne odcinki w graniastosłupach.</w:t>
      </w:r>
    </w:p>
    <w:p w:rsidR="00DD0D48" w:rsidRPr="00DD0D48" w:rsidRDefault="00DD0D48" w:rsidP="00DD0D48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4"/>
          <w:szCs w:val="24"/>
          <w:lang w:eastAsia="pl-PL"/>
        </w:rPr>
      </w:pPr>
      <w:hyperlink r:id="rId15" w:tgtFrame="_blank" w:history="1">
        <w:r w:rsidRPr="00DD0D48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 z pistacja.tv</w:t>
        </w:r>
      </w:hyperlink>
    </w:p>
    <w:p w:rsidR="00DD0D48" w:rsidRPr="00DD0D48" w:rsidRDefault="00DD0D48" w:rsidP="00DD0D48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4"/>
          <w:szCs w:val="24"/>
          <w:lang w:eastAsia="pl-PL"/>
        </w:rPr>
      </w:pPr>
      <w:hyperlink r:id="rId16" w:tgtFrame="_blank" w:history="1">
        <w:r w:rsidRPr="00DD0D48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 dodatkowy</w:t>
        </w:r>
      </w:hyperlink>
    </w:p>
    <w:p w:rsidR="00DD0D48" w:rsidRPr="00DD0D48" w:rsidRDefault="00DD0D48" w:rsidP="00DD0D48">
      <w:pPr>
        <w:spacing w:after="0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sz w:val="24"/>
          <w:szCs w:val="24"/>
          <w:lang w:eastAsia="pl-PL"/>
        </w:rPr>
      </w:pPr>
      <w:r w:rsidRPr="00DD0D48">
        <w:rPr>
          <w:rFonts w:ascii="inherit" w:eastAsia="Times New Roman" w:hAnsi="inherit" w:cs="Times New Roman"/>
          <w:b/>
          <w:bCs/>
          <w:sz w:val="24"/>
          <w:szCs w:val="24"/>
          <w:lang w:eastAsia="pl-PL"/>
        </w:rPr>
        <w:t>Lekcja 5. Odcinki w graniastosłupach. Utrwalenie</w:t>
      </w:r>
    </w:p>
    <w:p w:rsidR="00DD0D48" w:rsidRPr="00DD0D48" w:rsidRDefault="00DD0D48" w:rsidP="00DD0D48">
      <w:pPr>
        <w:spacing w:after="24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pl-PL"/>
        </w:rPr>
      </w:pPr>
      <w:r w:rsidRPr="00DD0D48">
        <w:rPr>
          <w:rFonts w:ascii="inherit" w:eastAsia="Times New Roman" w:hAnsi="inherit" w:cs="Times New Roman"/>
          <w:sz w:val="24"/>
          <w:szCs w:val="24"/>
          <w:lang w:eastAsia="pl-PL"/>
        </w:rPr>
        <w:t>Utrwalę wiedzę o rozpoznawaniu i nazywaniu charakterystycznych odcinków w graniastosłupach.</w:t>
      </w:r>
    </w:p>
    <w:p w:rsidR="00DD0D48" w:rsidRPr="00DD0D48" w:rsidRDefault="00DD0D48" w:rsidP="00DD0D48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sz w:val="24"/>
          <w:szCs w:val="24"/>
          <w:lang w:eastAsia="pl-PL"/>
        </w:rPr>
      </w:pPr>
      <w:hyperlink r:id="rId17" w:tgtFrame="_blank" w:history="1">
        <w:r w:rsidRPr="00DD0D48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 z e-podręcznika</w:t>
        </w:r>
      </w:hyperlink>
    </w:p>
    <w:p w:rsidR="00DD0D48" w:rsidRPr="00DD0D48" w:rsidRDefault="00DD0D48" w:rsidP="00DD0D48">
      <w:pPr>
        <w:numPr>
          <w:ilvl w:val="0"/>
          <w:numId w:val="5"/>
        </w:numPr>
        <w:spacing w:line="240" w:lineRule="auto"/>
        <w:ind w:left="0"/>
        <w:textAlignment w:val="baseline"/>
        <w:rPr>
          <w:rFonts w:ascii="inherit" w:eastAsia="Times New Roman" w:hAnsi="inherit" w:cs="Times New Roman"/>
          <w:sz w:val="24"/>
          <w:szCs w:val="24"/>
          <w:lang w:eastAsia="pl-PL"/>
        </w:rPr>
      </w:pPr>
      <w:hyperlink r:id="rId18" w:tgtFrame="_blank" w:history="1">
        <w:r w:rsidRPr="00DD0D48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 z pistacja.tv</w:t>
        </w:r>
      </w:hyperlink>
    </w:p>
    <w:p w:rsidR="00B90489" w:rsidRDefault="00B90489"/>
    <w:sectPr w:rsidR="00B90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87DA0"/>
    <w:multiLevelType w:val="multilevel"/>
    <w:tmpl w:val="4DDC6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34266B"/>
    <w:multiLevelType w:val="multilevel"/>
    <w:tmpl w:val="09BA6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8E15FF7"/>
    <w:multiLevelType w:val="multilevel"/>
    <w:tmpl w:val="C5B8A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FC93AC4"/>
    <w:multiLevelType w:val="multilevel"/>
    <w:tmpl w:val="642E9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CD55CCC"/>
    <w:multiLevelType w:val="multilevel"/>
    <w:tmpl w:val="808A9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D48"/>
    <w:rsid w:val="002B2BBC"/>
    <w:rsid w:val="00B90489"/>
    <w:rsid w:val="00D64F8D"/>
    <w:rsid w:val="00DD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7FC56"/>
  <w15:chartTrackingRefBased/>
  <w15:docId w15:val="{2DB88B09-71EC-488D-8BDF-B3B5B61F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34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4388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76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tacja.tv/film/mat00524-objetosc-graniastoslupa?playlist=603" TargetMode="External"/><Relationship Id="rId13" Type="http://schemas.openxmlformats.org/officeDocument/2006/relationships/hyperlink" Target="https://pistacja.tv/film/mat00529-graniastoslupy-zadania-na-pole-powierzchni-i-objetosc?playlist=603" TargetMode="External"/><Relationship Id="rId18" Type="http://schemas.openxmlformats.org/officeDocument/2006/relationships/hyperlink" Target="https://pistacja.tv/film/mat00530-twierdzenie-pitagorasa-w-graniastoslupach?playlist=60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istacja.tv/film/mat00520-co-to-jest-graniastoslup-co-to-jest-graniastoslup-prawidlowy?playlist=603" TargetMode="External"/><Relationship Id="rId12" Type="http://schemas.openxmlformats.org/officeDocument/2006/relationships/hyperlink" Target="https://opracowania.pl/opracowania/matematyka/graniastoslupy,oid,1849" TargetMode="External"/><Relationship Id="rId17" Type="http://schemas.openxmlformats.org/officeDocument/2006/relationships/hyperlink" Target="https://epodreczniki.pl/a/graniastoslupy-proste/DQUfbj3vK" TargetMode="External"/><Relationship Id="rId2" Type="http://schemas.openxmlformats.org/officeDocument/2006/relationships/styles" Target="styles.xml"/><Relationship Id="rId16" Type="http://schemas.openxmlformats.org/officeDocument/2006/relationships/hyperlink" Target="https://szaloneliczby.pl/graniastoslupy-sprawdzian-klasa-8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epodreczniki.pl/a/graniastoslupy-proste/DQUfbj3vK" TargetMode="External"/><Relationship Id="rId11" Type="http://schemas.openxmlformats.org/officeDocument/2006/relationships/hyperlink" Target="https://www.youtube.com/watch?v=S8HrnvYJBN8" TargetMode="External"/><Relationship Id="rId5" Type="http://schemas.openxmlformats.org/officeDocument/2006/relationships/hyperlink" Target="https://epodreczniki.pl/a/graniastoslup-prosty/D1CSBwMzJ" TargetMode="External"/><Relationship Id="rId15" Type="http://schemas.openxmlformats.org/officeDocument/2006/relationships/hyperlink" Target="https://pistacja.tv/film/mat00529-graniastoslupy-zadania-na-pole-powierzchni-i-objetosc?playlist=603" TargetMode="External"/><Relationship Id="rId10" Type="http://schemas.openxmlformats.org/officeDocument/2006/relationships/hyperlink" Target="https://pistacja.tv/film/mat00529-graniastoslupy-zadania-na-pole-powierzchni-i-objetosc?playlist=603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istacja.tv/film/mat00525-pole-powierzchni-graniastoslupa-siatki-graniastoslupow?playlist=603" TargetMode="External"/><Relationship Id="rId14" Type="http://schemas.openxmlformats.org/officeDocument/2006/relationships/hyperlink" Target="https://szaloneliczby.pl/graniastoslupy-sprawdzian-klasa-8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1</cp:revision>
  <dcterms:created xsi:type="dcterms:W3CDTF">2020-03-17T09:44:00Z</dcterms:created>
  <dcterms:modified xsi:type="dcterms:W3CDTF">2020-03-17T09:55:00Z</dcterms:modified>
</cp:coreProperties>
</file>