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kwietnia 2020r. - przyroda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IV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M.Małecka</w:t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Krajobraz wczoraj i dziś.</w:t>
      </w: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Otaczające nas krajobrazy nieustannie się zmieniają. Krajobrazy naturalne stopniowo są przekształcane w krajobrazy kulturowe, które ulegają dalszym przeobrażeniom. Kilkanaście tysięcy lat temu ludzie utrzymywali się z polowań na dzikie zwierzęta oraz ze zbioru roślin. W tym okresie dziejów wpływ człowieka na krajobraz był niewielki. Sytuacja zmieniła się kilka tysięcy lat temu, kiedy ludzie zaczęli uprawiać ziemię i budować osady. Ogromne zmiany w krajobrazie zaczęły zachodzić od końca XVIII wieku, gdy nastąpił gwałtowny rozwój przemysłu. </w:t>
      </w:r>
      <w:r>
        <w:rPr>
          <w:rFonts w:ascii="Times New Roman" w:hAnsi="Times New Roman" w:cs="Times New Roman"/>
          <w:i/>
          <w:sz w:val="24"/>
          <w:szCs w:val="24"/>
        </w:rPr>
        <w:t>(podręcznik s. 151-152)</w:t>
      </w: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4E3D" w:rsidRDefault="00BB4E3D" w:rsidP="00BB4E3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067300" cy="2466975"/>
            <wp:effectExtent l="19050" t="19050" r="19050" b="28575"/>
            <wp:docPr id="1" name="Obraz 1" descr="Obraz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(10)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4669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067300" cy="2162175"/>
            <wp:effectExtent l="19050" t="19050" r="19050" b="28575"/>
            <wp:docPr id="2" name="Obraz 2" descr="Obraz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(12)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1621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Krajobraz kulturowy ulega ciągłym zmianom. Szczególnie jest to widoczne w dużych miastach, gdzie często stare budynki są wyburzane, a w ich miejsce powstają nowe. Powstają kilkupiętrowe budynki mieszkalne, nowe ulice i zakłady usługowe. Zmiany zachodzą również w krajobrazie rolniczym. We wsiach buduje się nowe drogi i budynki, układa się chodniki,              a wzdłuż dróg instaluje się latarnie.</w:t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095875" cy="2171700"/>
            <wp:effectExtent l="19050" t="19050" r="28575" b="19050"/>
            <wp:docPr id="3" name="Obraz 2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1717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Pochodzenie nazw miejscowości jest bardzo różnicowe i często zaskakujące. Nazwy często wiążą się z otaczającym krajobrazem lub historią miejscowości. Nazwy nawiązują do charakteru i położenia miejscowości. Pochodzą od nazwiska założyciela lub właściciela miejscowości, od zawodu uprawianego przez wielu mieszkańców lub od nazw dni targowych.</w:t>
      </w: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4E3D" w:rsidRDefault="00BB4E3D" w:rsidP="00BB4E3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038725" cy="2638425"/>
            <wp:effectExtent l="19050" t="19050" r="28575" b="28575"/>
            <wp:docPr id="4" name="Obraz 4" descr="Obraz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braz (13)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384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2625" cy="6477000"/>
            <wp:effectExtent l="19050" t="0" r="9525" b="0"/>
            <wp:docPr id="5" name="Obraz 5" descr="Obraz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raz (15)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47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Zapisz do zeszytu temat i notatkę: Największe zmiany w krajobrazie zaszły od czasu, gdy nastąpił gwałtowny rozwój przemysłu. W krajobrazie kulturowym największe zmiany widać na obrzeżach miast, gdzie krajobraz wiejski jest zastępowany krajobrazem miejskim. Uzupełnij ćw. 1 i 2, str. 94</w:t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Krajobraz naszej okolicy.</w:t>
      </w: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wyglądała twoja okolica 100 lat temu? Informacje o tym, jak zmienił się otaczający nas krajobraz możemy uzyskać z wielu źródeł. Jednym z nich są opowieści dziadków i rodziców oraz zgromadzone przez nich fotografie czy pocztówki. Ważnym źródłem informacji są stare plany i mapy. Jeśli porównamy je z aktualnymi, możemy określić, jakie zmiany zaszły                            w krajobrazie.</w:t>
      </w:r>
    </w:p>
    <w:p w:rsidR="00BB4E3D" w:rsidRDefault="00BB4E3D" w:rsidP="00BB4E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4E3D" w:rsidRDefault="00BB4E3D" w:rsidP="00BB4E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172075" cy="2238375"/>
            <wp:effectExtent l="19050" t="19050" r="28575" b="28575"/>
            <wp:docPr id="6" name="Obraz 6" descr="Obraz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braz (14)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2383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984807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Zapisz do zeszytu temat i notatkę: Źródłem informacji o tym, jak wyglądała okolica w przeszłości, to między innymi opowieści dziadków, rodziców oraz stare fotografie, pocztówki, plany i mapy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Uzupełnij ćw. 3 i 4, str. 95.</w:t>
      </w:r>
    </w:p>
    <w:p w:rsidR="00BB4E3D" w:rsidRDefault="00BB4E3D" w:rsidP="00BB4E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2625" cy="7362825"/>
            <wp:effectExtent l="19050" t="0" r="9525" b="0"/>
            <wp:docPr id="7" name="Obraz 1" descr="Obraz (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16)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E3D" w:rsidRDefault="00BB4E3D" w:rsidP="00BB4E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3D" w:rsidRDefault="00BB4E3D" w:rsidP="00BB4E3D"/>
    <w:p w:rsidR="00157E67" w:rsidRDefault="00073152"/>
    <w:sectPr w:rsidR="00157E67" w:rsidSect="00294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03A28"/>
    <w:multiLevelType w:val="hybridMultilevel"/>
    <w:tmpl w:val="7F0A17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B4E3D"/>
    <w:rsid w:val="00073152"/>
    <w:rsid w:val="000F5CCC"/>
    <w:rsid w:val="00294B7B"/>
    <w:rsid w:val="00A44FA7"/>
    <w:rsid w:val="00BB4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4E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E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4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4E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4</cp:revision>
  <dcterms:created xsi:type="dcterms:W3CDTF">2020-04-28T12:33:00Z</dcterms:created>
  <dcterms:modified xsi:type="dcterms:W3CDTF">2020-04-28T12:34:00Z</dcterms:modified>
</cp:coreProperties>
</file>